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667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919"/>
        <w:gridCol w:w="5954"/>
      </w:tblGrid>
      <w:tr w:rsidR="00E246F6" w14:paraId="7571A5F7" w14:textId="77777777">
        <w:trPr>
          <w:jc w:val="center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14:paraId="5B3637AF" w14:textId="77777777" w:rsidR="00E246F6" w:rsidRDefault="008E2B70">
            <w:pPr>
              <w:spacing w:after="60"/>
              <w:ind w:left="0" w:firstLine="0"/>
              <w:jc w:val="center"/>
              <w:rPr>
                <w:rFonts w:cs="Times New Roman"/>
                <w:b/>
                <w:caps/>
                <w:sz w:val="22"/>
              </w:rPr>
            </w:pPr>
            <w:r>
              <w:rPr>
                <w:rFonts w:eastAsia="Calibri" w:cs="Times New Roman"/>
                <w:b/>
                <w:caps/>
                <w:sz w:val="22"/>
              </w:rPr>
              <w:t xml:space="preserve">Lista Tutorów MISMaP na Wydziale Filozofii UW </w:t>
            </w:r>
            <w:r>
              <w:rPr>
                <w:rFonts w:eastAsia="Calibri" w:cs="Times New Roman"/>
                <w:b/>
                <w:caps/>
                <w:sz w:val="22"/>
              </w:rPr>
              <w:br/>
              <w:t>(ul. krakowskie przedmieście 3)</w:t>
            </w:r>
          </w:p>
          <w:p w14:paraId="4A032365" w14:textId="77777777" w:rsidR="00E246F6" w:rsidRDefault="00E246F6">
            <w:pPr>
              <w:spacing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246F6" w14:paraId="74F1BCD4" w14:textId="77777777" w:rsidTr="00FA63D5">
        <w:trPr>
          <w:jc w:val="center"/>
        </w:trPr>
        <w:tc>
          <w:tcPr>
            <w:tcW w:w="3828" w:type="dxa"/>
          </w:tcPr>
          <w:p w14:paraId="23F8F17D" w14:textId="77777777"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Imię i nazwisko</w:t>
            </w:r>
          </w:p>
        </w:tc>
        <w:tc>
          <w:tcPr>
            <w:tcW w:w="5919" w:type="dxa"/>
          </w:tcPr>
          <w:p w14:paraId="20550C86" w14:textId="77777777"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eastAsia="Calibri" w:cs="Times New Roman"/>
                <w:b/>
                <w:sz w:val="22"/>
              </w:rPr>
              <w:t>Dane kontaktowe</w:t>
            </w:r>
          </w:p>
        </w:tc>
        <w:tc>
          <w:tcPr>
            <w:tcW w:w="5954" w:type="dxa"/>
          </w:tcPr>
          <w:p w14:paraId="79CE286C" w14:textId="77777777"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Zainteresowania naukowe</w:t>
            </w:r>
          </w:p>
        </w:tc>
      </w:tr>
      <w:tr w:rsidR="00E246F6" w14:paraId="4F4B4DAB" w14:textId="77777777">
        <w:trPr>
          <w:jc w:val="center"/>
        </w:trPr>
        <w:tc>
          <w:tcPr>
            <w:tcW w:w="15701" w:type="dxa"/>
            <w:gridSpan w:val="3"/>
            <w:vAlign w:val="center"/>
          </w:tcPr>
          <w:p w14:paraId="78E60C1F" w14:textId="77777777" w:rsidR="00E246F6" w:rsidRDefault="00E246F6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</w:p>
          <w:p w14:paraId="2C6BEBE3" w14:textId="77777777"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 xml:space="preserve">F: filozofia (I </w:t>
            </w:r>
            <w:proofErr w:type="spellStart"/>
            <w:r>
              <w:rPr>
                <w:rFonts w:eastAsia="Calibri" w:cs="Times New Roman"/>
                <w:b/>
                <w:i/>
                <w:sz w:val="22"/>
              </w:rPr>
              <w:t>i</w:t>
            </w:r>
            <w:proofErr w:type="spellEnd"/>
            <w:r>
              <w:rPr>
                <w:rFonts w:eastAsia="Calibri" w:cs="Times New Roman"/>
                <w:b/>
                <w:i/>
                <w:sz w:val="22"/>
              </w:rPr>
              <w:t xml:space="preserve"> II stopień); K: kognitywistyka (I stopień)</w:t>
            </w:r>
          </w:p>
          <w:p w14:paraId="43452939" w14:textId="77777777" w:rsidR="00E246F6" w:rsidRDefault="00E246F6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E246F6" w14:paraId="27351B57" w14:textId="77777777" w:rsidTr="00FA63D5">
        <w:trPr>
          <w:trHeight w:val="749"/>
          <w:jc w:val="center"/>
        </w:trPr>
        <w:tc>
          <w:tcPr>
            <w:tcW w:w="3828" w:type="dxa"/>
            <w:vAlign w:val="center"/>
          </w:tcPr>
          <w:p w14:paraId="16EF6A6C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Tomasz Bigaj (F)</w:t>
            </w:r>
          </w:p>
        </w:tc>
        <w:tc>
          <w:tcPr>
            <w:tcW w:w="5919" w:type="dxa"/>
            <w:vAlign w:val="center"/>
          </w:tcPr>
          <w:p w14:paraId="79D267C7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Filozofii Nauki</w:t>
            </w:r>
          </w:p>
          <w:p w14:paraId="17E4467D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  <w:hyperlink r:id="rId6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t.f.bigaj@uw.edu.pl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B70F35E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i ontologia nauki, w szczególności fizyki</w:t>
            </w:r>
          </w:p>
        </w:tc>
      </w:tr>
      <w:tr w:rsidR="00E246F6" w14:paraId="7F94189E" w14:textId="77777777" w:rsidTr="00FA63D5">
        <w:trPr>
          <w:trHeight w:val="1271"/>
          <w:jc w:val="center"/>
        </w:trPr>
        <w:tc>
          <w:tcPr>
            <w:tcW w:w="3828" w:type="dxa"/>
            <w:vAlign w:val="center"/>
          </w:tcPr>
          <w:p w14:paraId="3B66A94E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Magdalena Borowska (F)</w:t>
            </w:r>
          </w:p>
        </w:tc>
        <w:tc>
          <w:tcPr>
            <w:tcW w:w="5919" w:type="dxa"/>
            <w:vAlign w:val="center"/>
          </w:tcPr>
          <w:p w14:paraId="6C79E0DC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Estetyki</w:t>
            </w:r>
          </w:p>
          <w:p w14:paraId="1AB45BB9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7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mborowska@uw.edu.pl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142F8F2B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filozofia współczesna (fenomenologia, dekonstrukcja, </w:t>
            </w:r>
            <w:proofErr w:type="spellStart"/>
            <w:r>
              <w:rPr>
                <w:rFonts w:eastAsia="Calibri" w:cs="Times New Roman"/>
                <w:sz w:val="22"/>
              </w:rPr>
              <w:t>postantropocentryzm</w:t>
            </w:r>
            <w:proofErr w:type="spellEnd"/>
            <w:r>
              <w:rPr>
                <w:rFonts w:eastAsia="Calibri" w:cs="Times New Roman"/>
                <w:sz w:val="22"/>
              </w:rPr>
              <w:t>), estetyka tradycyjna i współczesna, filozofia architektury, badania nad  społecznym wymiarem sztuki oraz przestrzenią architektoniczną i miejską</w:t>
            </w:r>
          </w:p>
        </w:tc>
      </w:tr>
      <w:tr w:rsidR="00E246F6" w14:paraId="61852E96" w14:textId="77777777" w:rsidTr="00FA63D5">
        <w:trPr>
          <w:trHeight w:val="1271"/>
          <w:jc w:val="center"/>
        </w:trPr>
        <w:tc>
          <w:tcPr>
            <w:tcW w:w="3828" w:type="dxa"/>
            <w:vAlign w:val="center"/>
          </w:tcPr>
          <w:p w14:paraId="6F8167D9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Tadeusz Ciecierski</w:t>
            </w:r>
            <w:r w:rsidR="00D34827">
              <w:rPr>
                <w:rFonts w:eastAsia="Calibri" w:cs="Times New Roman"/>
                <w:b/>
                <w:sz w:val="22"/>
              </w:rPr>
              <w:t xml:space="preserve">, prof. ucz. </w:t>
            </w:r>
            <w:r>
              <w:rPr>
                <w:rFonts w:eastAsia="Calibri" w:cs="Times New Roman"/>
                <w:b/>
                <w:sz w:val="22"/>
              </w:rPr>
              <w:t>(F)</w:t>
            </w:r>
          </w:p>
        </w:tc>
        <w:tc>
          <w:tcPr>
            <w:tcW w:w="5919" w:type="dxa"/>
            <w:vAlign w:val="center"/>
          </w:tcPr>
          <w:p w14:paraId="5279D2D0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Filozofii Nowożytnej</w:t>
            </w:r>
          </w:p>
          <w:p w14:paraId="26994D75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8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taci@uw.edu.pl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23D3773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języka (pragmatyka, kontekst, pojęcie treści, nazwy własne), filozofia umysłu i psychologii (psychologia potoczna, intencjonalność, nastawienia sadzeniowe, pojęcie pojęcia)</w:t>
            </w:r>
          </w:p>
        </w:tc>
      </w:tr>
      <w:tr w:rsidR="00E246F6" w14:paraId="66ECE9ED" w14:textId="77777777" w:rsidTr="00FA63D5">
        <w:trPr>
          <w:trHeight w:val="1119"/>
          <w:jc w:val="center"/>
        </w:trPr>
        <w:tc>
          <w:tcPr>
            <w:tcW w:w="3828" w:type="dxa"/>
            <w:vAlign w:val="center"/>
          </w:tcPr>
          <w:p w14:paraId="4D591B57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Cezary Cieśliński (F)</w:t>
            </w:r>
          </w:p>
        </w:tc>
        <w:tc>
          <w:tcPr>
            <w:tcW w:w="5919" w:type="dxa"/>
            <w:vAlign w:val="center"/>
          </w:tcPr>
          <w:p w14:paraId="6E7AB331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Logiki</w:t>
            </w:r>
          </w:p>
          <w:p w14:paraId="74394FCA" w14:textId="77777777"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9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c.cieslinski@uw.edu.pl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5B6F54A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logika i jej zastosowania w filozofii i podstawach matematyki, formalne teorie prawdy, paradoksy i ich rozwiązania, m.in. w ramach różnych teorii prawdy, teoria modeli arytmetyki</w:t>
            </w:r>
          </w:p>
        </w:tc>
      </w:tr>
      <w:tr w:rsidR="00E246F6" w14:paraId="036E6B02" w14:textId="77777777" w:rsidTr="00FA63D5">
        <w:trPr>
          <w:trHeight w:val="1844"/>
          <w:jc w:val="center"/>
        </w:trPr>
        <w:tc>
          <w:tcPr>
            <w:tcW w:w="3828" w:type="dxa"/>
            <w:vAlign w:val="center"/>
          </w:tcPr>
          <w:p w14:paraId="29D72555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Bogdan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Dziobkowski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, </w:t>
            </w:r>
            <w:r>
              <w:rPr>
                <w:rFonts w:eastAsia="Calibri" w:cs="Times New Roman"/>
                <w:b/>
                <w:sz w:val="22"/>
              </w:rPr>
              <w:br/>
              <w:t>prof. ucz. (F), (K)</w:t>
            </w:r>
          </w:p>
        </w:tc>
        <w:tc>
          <w:tcPr>
            <w:tcW w:w="5919" w:type="dxa"/>
            <w:vAlign w:val="center"/>
          </w:tcPr>
          <w:p w14:paraId="3DBFE780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14:paraId="0620E721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0">
              <w:r>
                <w:rPr>
                  <w:rStyle w:val="czeinternetowe"/>
                  <w:rFonts w:eastAsia="Calibri" w:cs="Times New Roman"/>
                  <w:sz w:val="22"/>
                </w:rPr>
                <w:t>b.dziobkowski@uw.edu.pl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74F975C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filozofia analityczna (zwłaszcza myśl Ludwiga Wittgensteina, Saula </w:t>
            </w:r>
            <w:proofErr w:type="spellStart"/>
            <w:r>
              <w:rPr>
                <w:rFonts w:eastAsia="Calibri" w:cs="Times New Roman"/>
                <w:sz w:val="22"/>
              </w:rPr>
              <w:t>Kripkego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oraz pragmatyzm i </w:t>
            </w:r>
            <w:proofErr w:type="spellStart"/>
            <w:r>
              <w:rPr>
                <w:rFonts w:eastAsia="Calibri" w:cs="Times New Roman"/>
                <w:sz w:val="22"/>
              </w:rPr>
              <w:t>neopragmatyzm</w:t>
            </w:r>
            <w:proofErr w:type="spellEnd"/>
            <w:r>
              <w:rPr>
                <w:rFonts w:eastAsia="Calibri" w:cs="Times New Roman"/>
                <w:sz w:val="22"/>
              </w:rPr>
              <w:t>), filozofia języka (problem kierowania się regułą, teorie znaczenia), metodologia filozofii (przede wszystkim analiza pojęciowa oraz eksperymenty myślowe), metafilozofia (status poznawczy filozofii, relacje między filozofią a naukami empirycznymi i formalnymi)</w:t>
            </w:r>
          </w:p>
        </w:tc>
      </w:tr>
      <w:tr w:rsidR="00E246F6" w14:paraId="5540E213" w14:textId="77777777" w:rsidTr="00FA63D5">
        <w:trPr>
          <w:trHeight w:val="895"/>
          <w:jc w:val="center"/>
        </w:trPr>
        <w:tc>
          <w:tcPr>
            <w:tcW w:w="3828" w:type="dxa"/>
            <w:vAlign w:val="center"/>
          </w:tcPr>
          <w:p w14:paraId="3E0BE340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Joanna Gęgotek (F)</w:t>
            </w:r>
          </w:p>
        </w:tc>
        <w:tc>
          <w:tcPr>
            <w:tcW w:w="5919" w:type="dxa"/>
            <w:vAlign w:val="center"/>
          </w:tcPr>
          <w:p w14:paraId="6919D894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14:paraId="1F9686CD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1">
              <w:r>
                <w:rPr>
                  <w:rStyle w:val="czeinternetowe"/>
                  <w:rFonts w:eastAsia="Calibri" w:cs="Times New Roman"/>
                  <w:sz w:val="22"/>
                </w:rPr>
                <w:t>j.gegotek@uw.edu.pl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CBE2290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nauki (metodologia ogólna, filozofia biologii, filozofia geologii), historia nauk przyrodniczych (przede wszystkim geologii, paleontologii, biologii), epistemologia</w:t>
            </w:r>
          </w:p>
        </w:tc>
      </w:tr>
      <w:tr w:rsidR="00E246F6" w14:paraId="2FAB2A1C" w14:textId="77777777" w:rsidTr="00FA63D5">
        <w:trPr>
          <w:trHeight w:val="919"/>
          <w:jc w:val="center"/>
        </w:trPr>
        <w:tc>
          <w:tcPr>
            <w:tcW w:w="3828" w:type="dxa"/>
            <w:vAlign w:val="center"/>
          </w:tcPr>
          <w:p w14:paraId="352DE52B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dr hab. Joanna Golińska-Pilarek, prof. ucz. (K)</w:t>
            </w:r>
          </w:p>
        </w:tc>
        <w:tc>
          <w:tcPr>
            <w:tcW w:w="5919" w:type="dxa"/>
            <w:vAlign w:val="center"/>
          </w:tcPr>
          <w:p w14:paraId="3CBD7C89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</w:t>
            </w:r>
          </w:p>
          <w:p w14:paraId="4C5F6C69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2">
              <w:r>
                <w:rPr>
                  <w:rStyle w:val="czeinternetowe"/>
                  <w:rFonts w:eastAsia="Calibri" w:cs="Times New Roman"/>
                  <w:sz w:val="22"/>
                </w:rPr>
                <w:t>j.golinska@uw.edu.pl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03CECD6B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logika i jej zastosowania w filozofii, matematyce, informatyce, </w:t>
            </w:r>
            <w:proofErr w:type="spellStart"/>
            <w:r>
              <w:rPr>
                <w:rFonts w:eastAsia="Calibri" w:cs="Times New Roman"/>
                <w:sz w:val="22"/>
              </w:rPr>
              <w:t>kognitywistyce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i sztucznej inteligencji, logiki nieklasyczne, teoria dowodu, teoria modeli</w:t>
            </w:r>
          </w:p>
        </w:tc>
      </w:tr>
      <w:tr w:rsidR="00E246F6" w14:paraId="299C806F" w14:textId="77777777" w:rsidTr="00FA63D5">
        <w:trPr>
          <w:trHeight w:val="911"/>
          <w:jc w:val="center"/>
        </w:trPr>
        <w:tc>
          <w:tcPr>
            <w:tcW w:w="3828" w:type="dxa"/>
            <w:vAlign w:val="center"/>
          </w:tcPr>
          <w:p w14:paraId="547B3C67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Justyna Grudzińska-Zawadowska</w:t>
            </w:r>
            <w:r w:rsidR="00092CE9">
              <w:rPr>
                <w:rFonts w:eastAsia="Calibri" w:cs="Times New Roman"/>
                <w:b/>
                <w:sz w:val="22"/>
              </w:rPr>
              <w:t>, prof. ucz.</w:t>
            </w:r>
            <w:r>
              <w:rPr>
                <w:rFonts w:eastAsia="Calibri" w:cs="Times New Roman"/>
                <w:b/>
                <w:sz w:val="22"/>
              </w:rPr>
              <w:t xml:space="preserve"> (K)</w:t>
            </w:r>
          </w:p>
        </w:tc>
        <w:tc>
          <w:tcPr>
            <w:tcW w:w="5919" w:type="dxa"/>
            <w:vAlign w:val="center"/>
          </w:tcPr>
          <w:p w14:paraId="16C91928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14:paraId="3BD6CFED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3">
              <w:r>
                <w:rPr>
                  <w:rStyle w:val="czeinternetowe"/>
                  <w:rFonts w:eastAsia="Calibri" w:cs="Times New Roman"/>
                  <w:sz w:val="22"/>
                </w:rPr>
                <w:t>j.grudzinska@uw.edu.pl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AF37A02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semantyka języków naturalnych, filozofia język</w:t>
            </w:r>
          </w:p>
        </w:tc>
      </w:tr>
      <w:tr w:rsidR="00E246F6" w14:paraId="1DCE5434" w14:textId="77777777" w:rsidTr="0016039D">
        <w:trPr>
          <w:trHeight w:val="697"/>
          <w:jc w:val="center"/>
        </w:trPr>
        <w:tc>
          <w:tcPr>
            <w:tcW w:w="3828" w:type="dxa"/>
            <w:vAlign w:val="center"/>
          </w:tcPr>
          <w:p w14:paraId="73F7F6C4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Witold Hensel (K)</w:t>
            </w:r>
          </w:p>
        </w:tc>
        <w:tc>
          <w:tcPr>
            <w:tcW w:w="5919" w:type="dxa"/>
            <w:vAlign w:val="center"/>
          </w:tcPr>
          <w:p w14:paraId="0AC2B23F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Zakład Epistemologii </w:t>
            </w:r>
          </w:p>
          <w:p w14:paraId="6A3CC3DF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4">
              <w:r>
                <w:rPr>
                  <w:rStyle w:val="czeinternetowe"/>
                  <w:rFonts w:eastAsia="Calibri" w:cs="Times New Roman"/>
                  <w:sz w:val="22"/>
                </w:rPr>
                <w:t>w.hensel@uw.edu.pl</w:t>
              </w:r>
            </w:hyperlink>
          </w:p>
        </w:tc>
        <w:tc>
          <w:tcPr>
            <w:tcW w:w="5954" w:type="dxa"/>
            <w:vAlign w:val="center"/>
          </w:tcPr>
          <w:p w14:paraId="38332990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ogólna filozofia nauki, filozofia </w:t>
            </w:r>
            <w:proofErr w:type="spellStart"/>
            <w:r>
              <w:rPr>
                <w:rFonts w:eastAsia="Calibri" w:cs="Times New Roman"/>
                <w:sz w:val="22"/>
              </w:rPr>
              <w:t>kognitywistyki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</w:rPr>
              <w:t>kognitywistyka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nauki, metodologia, epistemologia, filozofia umysłu</w:t>
            </w:r>
          </w:p>
        </w:tc>
      </w:tr>
      <w:tr w:rsidR="00E246F6" w14:paraId="5B893CCD" w14:textId="77777777" w:rsidTr="00FA63D5">
        <w:trPr>
          <w:trHeight w:val="700"/>
          <w:jc w:val="center"/>
        </w:trPr>
        <w:tc>
          <w:tcPr>
            <w:tcW w:w="3828" w:type="dxa"/>
            <w:vAlign w:val="center"/>
          </w:tcPr>
          <w:p w14:paraId="0F810F08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Aleksandra Horecka (F)</w:t>
            </w:r>
          </w:p>
        </w:tc>
        <w:tc>
          <w:tcPr>
            <w:tcW w:w="5919" w:type="dxa"/>
            <w:vAlign w:val="center"/>
          </w:tcPr>
          <w:p w14:paraId="652A6BF6" w14:textId="77777777" w:rsidR="00E246F6" w:rsidRDefault="008E2B70">
            <w:pPr>
              <w:ind w:left="0" w:firstLine="0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>Zakład Semiotyki Logicznej</w:t>
            </w:r>
          </w:p>
          <w:p w14:paraId="277CB634" w14:textId="77777777" w:rsidR="00E246F6" w:rsidRDefault="008E2B70">
            <w:pPr>
              <w:ind w:left="0" w:firstLine="0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 xml:space="preserve">e-mail: </w:t>
            </w:r>
            <w:hyperlink r:id="rId15">
              <w:r>
                <w:rPr>
                  <w:rStyle w:val="czeinternetowe"/>
                  <w:rFonts w:eastAsia="Calibri" w:cs="Times New Roman"/>
                  <w:sz w:val="22"/>
                  <w:shd w:val="clear" w:color="auto" w:fill="FFFFFF"/>
                </w:rPr>
                <w:t>a.horecka@uw.edu.pl</w:t>
              </w:r>
            </w:hyperlink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666A9B3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semiotyka, ontologia, filozofia Szkoły Lwowsko-Warszawskiej</w:t>
            </w:r>
          </w:p>
        </w:tc>
      </w:tr>
      <w:tr w:rsidR="00E246F6" w14:paraId="542848EB" w14:textId="77777777" w:rsidTr="00FA63D5">
        <w:trPr>
          <w:trHeight w:val="980"/>
          <w:jc w:val="center"/>
        </w:trPr>
        <w:tc>
          <w:tcPr>
            <w:tcW w:w="3828" w:type="dxa"/>
            <w:vAlign w:val="center"/>
          </w:tcPr>
          <w:p w14:paraId="3AEE5938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Natalia Juchniewicz (F)</w:t>
            </w:r>
          </w:p>
        </w:tc>
        <w:tc>
          <w:tcPr>
            <w:tcW w:w="5919" w:type="dxa"/>
            <w:vAlign w:val="center"/>
          </w:tcPr>
          <w:p w14:paraId="64E17D87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Społecznej</w:t>
            </w:r>
          </w:p>
          <w:p w14:paraId="3999891F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6">
              <w:r>
                <w:rPr>
                  <w:rStyle w:val="czeinternetowe"/>
                  <w:rFonts w:eastAsia="Calibri" w:cs="Times New Roman"/>
                  <w:sz w:val="22"/>
                </w:rPr>
                <w:t>n.juchniewicz@uw.edu.pl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22E4560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idealizmu niemieckiego, sztuczna inteligencja, teorie uznania, filozofia techniki, filozofia społeczna, socjologia nowych mediów</w:t>
            </w:r>
          </w:p>
        </w:tc>
      </w:tr>
      <w:tr w:rsidR="00E246F6" w14:paraId="11CA453C" w14:textId="77777777" w:rsidTr="00FA63D5">
        <w:trPr>
          <w:jc w:val="center"/>
        </w:trPr>
        <w:tc>
          <w:tcPr>
            <w:tcW w:w="3828" w:type="dxa"/>
            <w:vAlign w:val="center"/>
          </w:tcPr>
          <w:p w14:paraId="28823F6E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Natalia Karczewska (F), (K)</w:t>
            </w:r>
          </w:p>
        </w:tc>
        <w:tc>
          <w:tcPr>
            <w:tcW w:w="5919" w:type="dxa"/>
            <w:vAlign w:val="center"/>
          </w:tcPr>
          <w:p w14:paraId="27C8338F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14:paraId="466EAB32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7">
              <w:r>
                <w:rPr>
                  <w:rStyle w:val="czeinternetowe"/>
                  <w:rFonts w:eastAsia="Calibri" w:cs="Times New Roman"/>
                  <w:sz w:val="22"/>
                </w:rPr>
                <w:t>natalia.karczewska@uw.edu.pl</w:t>
              </w:r>
            </w:hyperlink>
          </w:p>
          <w:p w14:paraId="1EAA8A7D" w14:textId="77777777" w:rsidR="00E246F6" w:rsidRDefault="00E246F6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0F8F916A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języka (w szczególności zagadnienie subiektywności w języku), historia filozofii analitycznej</w:t>
            </w:r>
          </w:p>
        </w:tc>
      </w:tr>
      <w:tr w:rsidR="00E246F6" w14:paraId="5E169F3C" w14:textId="77777777" w:rsidTr="00FA63D5">
        <w:trPr>
          <w:trHeight w:val="918"/>
          <w:jc w:val="center"/>
        </w:trPr>
        <w:tc>
          <w:tcPr>
            <w:tcW w:w="3828" w:type="dxa"/>
            <w:vAlign w:val="center"/>
          </w:tcPr>
          <w:p w14:paraId="17CECB57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Filip Kawczyński (F)</w:t>
            </w:r>
          </w:p>
        </w:tc>
        <w:tc>
          <w:tcPr>
            <w:tcW w:w="5919" w:type="dxa"/>
            <w:vAlign w:val="center"/>
          </w:tcPr>
          <w:p w14:paraId="735B9973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Semiotyki Logicznej</w:t>
            </w:r>
          </w:p>
          <w:p w14:paraId="1C1AD09C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8">
              <w:r>
                <w:rPr>
                  <w:rStyle w:val="czeinternetowe"/>
                  <w:rFonts w:eastAsia="Calibri" w:cs="Times New Roman"/>
                  <w:sz w:val="22"/>
                </w:rPr>
                <w:t>f.kawczynski@uw.edu.pl</w:t>
              </w:r>
            </w:hyperlink>
          </w:p>
        </w:tc>
        <w:tc>
          <w:tcPr>
            <w:tcW w:w="5954" w:type="dxa"/>
            <w:vAlign w:val="center"/>
          </w:tcPr>
          <w:p w14:paraId="4BC19FA7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filozofia języka (zagadnienia znaczenia, odniesienia, sądów, treści; </w:t>
            </w:r>
            <w:proofErr w:type="spellStart"/>
            <w:r>
              <w:rPr>
                <w:rFonts w:eastAsia="Calibri" w:cs="Times New Roman"/>
                <w:sz w:val="22"/>
              </w:rPr>
              <w:t>metasemantyka</w:t>
            </w:r>
            <w:proofErr w:type="spellEnd"/>
            <w:r>
              <w:rPr>
                <w:rFonts w:eastAsia="Calibri" w:cs="Times New Roman"/>
                <w:sz w:val="22"/>
              </w:rPr>
              <w:t>), punkty przecięcia filozofii języka z metafizyką i epistemologią</w:t>
            </w:r>
          </w:p>
        </w:tc>
      </w:tr>
      <w:tr w:rsidR="00E246F6" w14:paraId="1DFBE6D7" w14:textId="77777777" w:rsidTr="00FA63D5">
        <w:trPr>
          <w:trHeight w:val="705"/>
          <w:jc w:val="center"/>
        </w:trPr>
        <w:tc>
          <w:tcPr>
            <w:tcW w:w="3828" w:type="dxa"/>
            <w:vAlign w:val="center"/>
          </w:tcPr>
          <w:p w14:paraId="24E7AB46" w14:textId="77777777"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Joanna Komorowska-Mach (F)</w:t>
            </w:r>
          </w:p>
        </w:tc>
        <w:tc>
          <w:tcPr>
            <w:tcW w:w="5919" w:type="dxa"/>
            <w:vAlign w:val="center"/>
          </w:tcPr>
          <w:p w14:paraId="66A2542D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14:paraId="7C842194" w14:textId="77777777"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 </w:t>
            </w:r>
            <w:hyperlink r:id="rId19">
              <w:r>
                <w:rPr>
                  <w:rStyle w:val="czeinternetowe"/>
                  <w:rFonts w:eastAsia="Calibri" w:cs="Times New Roman"/>
                  <w:sz w:val="22"/>
                </w:rPr>
                <w:t>j.komorowska-mach@uw.edu.pl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40925CC" w14:textId="77777777"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umysłu, epistemologia, metodologia ogólna, filozofia psychologii</w:t>
            </w:r>
          </w:p>
        </w:tc>
      </w:tr>
      <w:tr w:rsidR="00FA63D5" w14:paraId="514F4CFD" w14:textId="77777777" w:rsidTr="00FA63D5">
        <w:trPr>
          <w:trHeight w:val="984"/>
          <w:jc w:val="center"/>
        </w:trPr>
        <w:tc>
          <w:tcPr>
            <w:tcW w:w="3828" w:type="dxa"/>
            <w:vAlign w:val="center"/>
          </w:tcPr>
          <w:p w14:paraId="63D396F4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Ewa Kublik (K)</w:t>
            </w:r>
          </w:p>
        </w:tc>
        <w:tc>
          <w:tcPr>
            <w:tcW w:w="5919" w:type="dxa"/>
            <w:vAlign w:val="center"/>
          </w:tcPr>
          <w:p w14:paraId="4752E81B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Instytut Biologii Doświadczalnej im. M. Nenckiego PAN</w:t>
            </w:r>
          </w:p>
          <w:p w14:paraId="529F2900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e-mail: </w:t>
            </w:r>
            <w:hyperlink r:id="rId20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e.kublik@nencki.edu.pl</w:t>
              </w:r>
            </w:hyperlink>
            <w:r>
              <w:rPr>
                <w:rFonts w:eastAsia="Calibri" w:cs="Times New Roman"/>
                <w:sz w:val="22"/>
                <w:lang w:val="en-US"/>
              </w:rPr>
              <w:t xml:space="preserve">, </w:t>
            </w:r>
            <w:hyperlink r:id="rId21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e.kublik@uw.edu.pl</w:t>
              </w:r>
            </w:hyperlink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EF4D2FF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neurofizjologia, badanie układów zmysłowych, elektrofizjologia (in vitro, in vivo, EEG),  zagadnienia </w:t>
            </w:r>
            <w:proofErr w:type="spellStart"/>
            <w:r>
              <w:rPr>
                <w:rFonts w:eastAsia="Calibri" w:cs="Times New Roman"/>
                <w:sz w:val="22"/>
              </w:rPr>
              <w:t>neuropoznawcze</w:t>
            </w:r>
            <w:proofErr w:type="spellEnd"/>
          </w:p>
        </w:tc>
      </w:tr>
      <w:tr w:rsidR="007E2382" w14:paraId="44E0E25B" w14:textId="77777777" w:rsidTr="00FA63D5">
        <w:trPr>
          <w:trHeight w:val="1703"/>
          <w:jc w:val="center"/>
        </w:trPr>
        <w:tc>
          <w:tcPr>
            <w:tcW w:w="3828" w:type="dxa"/>
            <w:vAlign w:val="center"/>
          </w:tcPr>
          <w:p w14:paraId="6A496345" w14:textId="77777777" w:rsidR="007E2382" w:rsidRDefault="007E2382" w:rsidP="007E2382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Katarzyna Kuś (F), (K)</w:t>
            </w:r>
          </w:p>
        </w:tc>
        <w:tc>
          <w:tcPr>
            <w:tcW w:w="5919" w:type="dxa"/>
            <w:vAlign w:val="center"/>
          </w:tcPr>
          <w:p w14:paraId="1C723459" w14:textId="77777777" w:rsidR="007E2382" w:rsidRDefault="007E2382" w:rsidP="007E2382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14:paraId="644EEB7C" w14:textId="77777777" w:rsidR="007E2382" w:rsidRDefault="007E2382" w:rsidP="007E2382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Laboratorium Filozofii Eksperymentalnej „</w:t>
            </w:r>
            <w:proofErr w:type="spellStart"/>
            <w:r>
              <w:rPr>
                <w:rFonts w:eastAsia="Calibri" w:cs="Times New Roman"/>
                <w:sz w:val="22"/>
              </w:rPr>
              <w:t>Kognilab</w:t>
            </w:r>
            <w:proofErr w:type="spellEnd"/>
            <w:r>
              <w:rPr>
                <w:rFonts w:eastAsia="Calibri" w:cs="Times New Roman"/>
                <w:sz w:val="22"/>
              </w:rPr>
              <w:t>”</w:t>
            </w:r>
          </w:p>
          <w:p w14:paraId="42ACD3E1" w14:textId="77777777" w:rsidR="007E2382" w:rsidRDefault="007E2382" w:rsidP="007E2382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>
              <w:rPr>
                <w:rFonts w:eastAsia="Calibri" w:cs="Times New Roman"/>
                <w:sz w:val="22"/>
                <w:lang w:val="en-GB"/>
              </w:rPr>
              <w:t xml:space="preserve">e-mail: </w:t>
            </w:r>
            <w:hyperlink r:id="rId22">
              <w:r>
                <w:rPr>
                  <w:rStyle w:val="czeinternetowe"/>
                  <w:rFonts w:eastAsia="Calibri" w:cs="Times New Roman"/>
                  <w:sz w:val="22"/>
                  <w:lang w:val="en-GB"/>
                </w:rPr>
                <w:t>kkus@uw.edu.pl</w:t>
              </w:r>
            </w:hyperlink>
          </w:p>
        </w:tc>
        <w:tc>
          <w:tcPr>
            <w:tcW w:w="5954" w:type="dxa"/>
            <w:vAlign w:val="center"/>
          </w:tcPr>
          <w:p w14:paraId="7B4944CA" w14:textId="77777777" w:rsidR="007E2382" w:rsidRDefault="007E2382" w:rsidP="007E2382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eksperymentalna, metafilozofia, ogólna metodologia nauk oraz filozofia nauki (problem wyjaśniana w naukach formalnych, przyrodniczych i społecznych, funkcje modeli w nauce), epistemologia (potoczne teorie wiedzy i działania, epistemologia modalna), językoznawstwo empiryczne</w:t>
            </w:r>
          </w:p>
        </w:tc>
      </w:tr>
      <w:tr w:rsidR="00EB336F" w14:paraId="5F39D75A" w14:textId="77777777" w:rsidTr="0016039D">
        <w:trPr>
          <w:trHeight w:val="1107"/>
          <w:jc w:val="center"/>
        </w:trPr>
        <w:tc>
          <w:tcPr>
            <w:tcW w:w="3828" w:type="dxa"/>
            <w:vAlign w:val="center"/>
          </w:tcPr>
          <w:p w14:paraId="0258A956" w14:textId="77777777" w:rsidR="00EB336F" w:rsidRDefault="00EB336F" w:rsidP="00FA63D5">
            <w:pPr>
              <w:ind w:left="0" w:firstLine="0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dr hab. Adrian Kuźniar (F), (K)</w:t>
            </w:r>
          </w:p>
        </w:tc>
        <w:tc>
          <w:tcPr>
            <w:tcW w:w="5919" w:type="dxa"/>
            <w:vAlign w:val="center"/>
          </w:tcPr>
          <w:p w14:paraId="1E64E76A" w14:textId="77777777" w:rsidR="00EB336F" w:rsidRDefault="00EB336F" w:rsidP="00EB336F">
            <w:pPr>
              <w:ind w:left="0" w:firstLine="0"/>
              <w:rPr>
                <w:rFonts w:eastAsia="Calibri" w:cs="Times New Roman"/>
                <w:sz w:val="22"/>
              </w:rPr>
            </w:pPr>
          </w:p>
          <w:p w14:paraId="200E9691" w14:textId="77777777" w:rsidR="00EB336F" w:rsidRPr="00EB336F" w:rsidRDefault="00EB336F" w:rsidP="00EB336F">
            <w:pPr>
              <w:ind w:left="0"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</w:t>
            </w:r>
            <w:r w:rsidRPr="00EB336F">
              <w:rPr>
                <w:rFonts w:eastAsia="Calibri" w:cs="Times New Roman"/>
                <w:sz w:val="22"/>
              </w:rPr>
              <w:t>akład Filozofii Nauki</w:t>
            </w:r>
          </w:p>
          <w:p w14:paraId="6AB306F9" w14:textId="77777777" w:rsidR="00EB336F" w:rsidRDefault="00EB336F" w:rsidP="00EB336F">
            <w:pPr>
              <w:ind w:left="0" w:firstLine="0"/>
              <w:rPr>
                <w:rFonts w:eastAsia="Calibri" w:cs="Times New Roman"/>
                <w:sz w:val="22"/>
              </w:rPr>
            </w:pPr>
            <w:r w:rsidRPr="00EB336F">
              <w:rPr>
                <w:rFonts w:eastAsia="Calibri" w:cs="Times New Roman"/>
                <w:sz w:val="22"/>
              </w:rPr>
              <w:t xml:space="preserve">e-mail: </w:t>
            </w:r>
            <w:hyperlink r:id="rId23" w:history="1">
              <w:r w:rsidRPr="00D73A5F">
                <w:rPr>
                  <w:rStyle w:val="Hipercze"/>
                  <w:rFonts w:eastAsia="Calibri" w:cs="Times New Roman"/>
                  <w:sz w:val="22"/>
                </w:rPr>
                <w:t>adrian_kuzniar@uw.edu.pl</w:t>
              </w:r>
            </w:hyperlink>
          </w:p>
        </w:tc>
        <w:tc>
          <w:tcPr>
            <w:tcW w:w="5954" w:type="dxa"/>
            <w:vAlign w:val="center"/>
          </w:tcPr>
          <w:p w14:paraId="711F778A" w14:textId="77777777" w:rsidR="00EB336F" w:rsidRDefault="00EB336F" w:rsidP="00FA63D5">
            <w:pPr>
              <w:ind w:left="0" w:firstLine="0"/>
              <w:jc w:val="both"/>
              <w:rPr>
                <w:rFonts w:eastAsia="Calibri" w:cs="Times New Roman"/>
                <w:sz w:val="22"/>
              </w:rPr>
            </w:pPr>
            <w:r w:rsidRPr="00EB336F">
              <w:rPr>
                <w:rFonts w:eastAsia="Calibri" w:cs="Times New Roman"/>
                <w:sz w:val="22"/>
              </w:rPr>
              <w:t>spór o wolną wolę i odpowiedzialność moralną, metaetyka, filozofia nauki (głównie biologii)</w:t>
            </w:r>
          </w:p>
        </w:tc>
      </w:tr>
      <w:tr w:rsidR="00FA63D5" w14:paraId="228A3F72" w14:textId="77777777" w:rsidTr="0016039D">
        <w:trPr>
          <w:trHeight w:val="1107"/>
          <w:jc w:val="center"/>
        </w:trPr>
        <w:tc>
          <w:tcPr>
            <w:tcW w:w="3828" w:type="dxa"/>
            <w:vAlign w:val="center"/>
          </w:tcPr>
          <w:p w14:paraId="49077907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Mateusz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Łełyk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(K)</w:t>
            </w:r>
          </w:p>
        </w:tc>
        <w:tc>
          <w:tcPr>
            <w:tcW w:w="5919" w:type="dxa"/>
            <w:vAlign w:val="center"/>
          </w:tcPr>
          <w:p w14:paraId="3EBAD982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</w:t>
            </w:r>
          </w:p>
          <w:p w14:paraId="21373382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4">
              <w:r>
                <w:rPr>
                  <w:rStyle w:val="czeinternetowe"/>
                  <w:rFonts w:eastAsia="Calibri" w:cs="Times New Roman"/>
                  <w:sz w:val="22"/>
                </w:rPr>
                <w:t>mlelyk@uw.edu.pl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5DBFCF8D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logika matematyczna, podstawy matematyki, aksjomatyczne teorie prawdy, teoria mnogości, teoria obliczeń, niestandardowe modele arytmetyki i teorii mnogości</w:t>
            </w:r>
          </w:p>
        </w:tc>
      </w:tr>
      <w:tr w:rsidR="00FA63D5" w14:paraId="458F7D95" w14:textId="77777777" w:rsidTr="00FA63D5">
        <w:trPr>
          <w:trHeight w:val="1409"/>
          <w:jc w:val="center"/>
        </w:trPr>
        <w:tc>
          <w:tcPr>
            <w:tcW w:w="3828" w:type="dxa"/>
            <w:vAlign w:val="center"/>
          </w:tcPr>
          <w:p w14:paraId="2CB0CF7B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Bartosz Maćkiewicz (F), (K)</w:t>
            </w:r>
          </w:p>
        </w:tc>
        <w:tc>
          <w:tcPr>
            <w:tcW w:w="5919" w:type="dxa"/>
            <w:vAlign w:val="center"/>
          </w:tcPr>
          <w:p w14:paraId="16147E13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14:paraId="2B3550F5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Laboratorium Filozofii Eksperymentalnej „</w:t>
            </w:r>
            <w:proofErr w:type="spellStart"/>
            <w:r>
              <w:rPr>
                <w:rFonts w:eastAsia="Calibri" w:cs="Times New Roman"/>
                <w:sz w:val="22"/>
              </w:rPr>
              <w:t>Kognilab</w:t>
            </w:r>
            <w:proofErr w:type="spellEnd"/>
            <w:r>
              <w:rPr>
                <w:rFonts w:eastAsia="Calibri" w:cs="Times New Roman"/>
                <w:sz w:val="22"/>
              </w:rPr>
              <w:t>”</w:t>
            </w:r>
          </w:p>
          <w:p w14:paraId="376F875E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>
              <w:rPr>
                <w:rFonts w:eastAsia="Calibri" w:cs="Times New Roman"/>
                <w:sz w:val="22"/>
                <w:lang w:val="en-GB"/>
              </w:rPr>
              <w:t xml:space="preserve">e-mail: </w:t>
            </w:r>
            <w:hyperlink r:id="rId25">
              <w:r>
                <w:rPr>
                  <w:rStyle w:val="czeinternetowe"/>
                  <w:rFonts w:eastAsia="Calibri" w:cs="Times New Roman"/>
                  <w:sz w:val="22"/>
                  <w:lang w:val="en-GB"/>
                </w:rPr>
                <w:t>b.mackiewicz@uw.edu.pl</w:t>
              </w:r>
            </w:hyperlink>
            <w:r>
              <w:rPr>
                <w:rFonts w:eastAsia="Calibri"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CA8FC1C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>F: filozoficzne teorie wiedzy, filozofia eksperymentalna, współczesna filozofia nauk szczegółowych (biologia, psychologia), filozofia języka</w:t>
            </w:r>
          </w:p>
          <w:p w14:paraId="09DCABA5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</w:p>
          <w:p w14:paraId="71B19AE0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K:  filozoficzne teorie wiedzy, filozofia eksperymentalna, psychologia społeczna i psychologia moralności, językoznawstwo eksperymentalne, metodologia badań w naukach społecznych</w:t>
            </w:r>
          </w:p>
        </w:tc>
      </w:tr>
      <w:tr w:rsidR="00665B7C" w14:paraId="111D6F61" w14:textId="77777777" w:rsidTr="0016039D">
        <w:trPr>
          <w:trHeight w:val="797"/>
          <w:jc w:val="center"/>
        </w:trPr>
        <w:tc>
          <w:tcPr>
            <w:tcW w:w="3828" w:type="dxa"/>
            <w:vAlign w:val="center"/>
          </w:tcPr>
          <w:p w14:paraId="2CD1A0DC" w14:textId="77777777" w:rsidR="00665B7C" w:rsidRDefault="00665B7C" w:rsidP="00FA63D5">
            <w:pPr>
              <w:ind w:left="0" w:firstLine="0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Agnieszka Nogal, prof. ucz. (F)</w:t>
            </w:r>
          </w:p>
        </w:tc>
        <w:tc>
          <w:tcPr>
            <w:tcW w:w="5919" w:type="dxa"/>
            <w:vAlign w:val="center"/>
          </w:tcPr>
          <w:p w14:paraId="0114E8B3" w14:textId="77777777" w:rsidR="00665B7C" w:rsidRPr="00665B7C" w:rsidRDefault="00665B7C" w:rsidP="00665B7C">
            <w:pPr>
              <w:ind w:left="0" w:firstLine="0"/>
              <w:rPr>
                <w:rFonts w:eastAsia="Calibri" w:cs="Times New Roman"/>
                <w:sz w:val="22"/>
              </w:rPr>
            </w:pPr>
            <w:r w:rsidRPr="00665B7C">
              <w:rPr>
                <w:rFonts w:eastAsia="Calibri" w:cs="Times New Roman"/>
                <w:sz w:val="22"/>
              </w:rPr>
              <w:t>Zakład Filozofii Polityki</w:t>
            </w:r>
          </w:p>
          <w:p w14:paraId="1A2FC72A" w14:textId="77777777" w:rsidR="00665B7C" w:rsidRDefault="00665B7C" w:rsidP="00665B7C">
            <w:pPr>
              <w:ind w:left="0" w:firstLine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6" w:history="1">
              <w:r w:rsidRPr="00D73A5F">
                <w:rPr>
                  <w:rStyle w:val="Hipercze"/>
                  <w:rFonts w:eastAsia="Calibri" w:cs="Times New Roman"/>
                  <w:sz w:val="22"/>
                </w:rPr>
                <w:t>a.nogal@uw.edu.pl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5F84936" w14:textId="77777777" w:rsidR="00665B7C" w:rsidRDefault="00665B7C" w:rsidP="00FA63D5">
            <w:pPr>
              <w:ind w:left="0" w:firstLine="0"/>
              <w:jc w:val="both"/>
              <w:rPr>
                <w:rFonts w:eastAsia="Calibri" w:cs="Times New Roman"/>
                <w:sz w:val="22"/>
              </w:rPr>
            </w:pPr>
            <w:r w:rsidRPr="00665B7C">
              <w:rPr>
                <w:rFonts w:eastAsia="Calibri" w:cs="Times New Roman"/>
                <w:sz w:val="22"/>
              </w:rPr>
              <w:t xml:space="preserve">filozofia polityki, normatywna legitymizacja prawa, prawa człowieka, rozum praktyczny, </w:t>
            </w:r>
            <w:proofErr w:type="spellStart"/>
            <w:r w:rsidRPr="00665B7C">
              <w:rPr>
                <w:rFonts w:eastAsia="Calibri" w:cs="Times New Roman"/>
                <w:i/>
                <w:sz w:val="22"/>
              </w:rPr>
              <w:t>common</w:t>
            </w:r>
            <w:proofErr w:type="spellEnd"/>
            <w:r w:rsidRPr="00665B7C">
              <w:rPr>
                <w:rFonts w:eastAsia="Calibri" w:cs="Times New Roman"/>
                <w:i/>
                <w:sz w:val="22"/>
              </w:rPr>
              <w:t xml:space="preserve"> </w:t>
            </w:r>
            <w:proofErr w:type="spellStart"/>
            <w:r w:rsidRPr="00665B7C">
              <w:rPr>
                <w:rFonts w:eastAsia="Calibri" w:cs="Times New Roman"/>
                <w:i/>
                <w:sz w:val="22"/>
              </w:rPr>
              <w:t>sense</w:t>
            </w:r>
            <w:proofErr w:type="spellEnd"/>
            <w:r w:rsidRPr="00665B7C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665B7C">
              <w:rPr>
                <w:rFonts w:eastAsia="Calibri" w:cs="Times New Roman"/>
                <w:sz w:val="22"/>
              </w:rPr>
              <w:t>biopolityka</w:t>
            </w:r>
            <w:proofErr w:type="spellEnd"/>
          </w:p>
        </w:tc>
      </w:tr>
      <w:tr w:rsidR="00FA63D5" w14:paraId="5AB74458" w14:textId="77777777" w:rsidTr="0016039D">
        <w:trPr>
          <w:trHeight w:val="797"/>
          <w:jc w:val="center"/>
        </w:trPr>
        <w:tc>
          <w:tcPr>
            <w:tcW w:w="3828" w:type="dxa"/>
            <w:vAlign w:val="center"/>
          </w:tcPr>
          <w:p w14:paraId="31469470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Marek Nowak (F)</w:t>
            </w:r>
          </w:p>
        </w:tc>
        <w:tc>
          <w:tcPr>
            <w:tcW w:w="5919" w:type="dxa"/>
            <w:vAlign w:val="center"/>
          </w:tcPr>
          <w:p w14:paraId="7BB94900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Religii</w:t>
            </w:r>
          </w:p>
          <w:p w14:paraId="0E328DAC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7">
              <w:r>
                <w:rPr>
                  <w:rStyle w:val="czeinternetowe"/>
                  <w:rFonts w:eastAsia="Calibri" w:cs="Times New Roman"/>
                  <w:sz w:val="22"/>
                </w:rPr>
                <w:t>marek.nowak@uw.edu.pl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471BEF3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religii, filozofia polska, romantyzm</w:t>
            </w:r>
          </w:p>
        </w:tc>
      </w:tr>
      <w:tr w:rsidR="00FA63D5" w14:paraId="2B1B7AFC" w14:textId="77777777" w:rsidTr="00FA63D5">
        <w:trPr>
          <w:trHeight w:val="988"/>
          <w:jc w:val="center"/>
        </w:trPr>
        <w:tc>
          <w:tcPr>
            <w:tcW w:w="3828" w:type="dxa"/>
            <w:vAlign w:val="center"/>
          </w:tcPr>
          <w:p w14:paraId="43C5DC87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Joanna Odrowąż-Sypniewska (K)</w:t>
            </w:r>
          </w:p>
        </w:tc>
        <w:tc>
          <w:tcPr>
            <w:tcW w:w="5919" w:type="dxa"/>
            <w:vAlign w:val="center"/>
          </w:tcPr>
          <w:p w14:paraId="18AA0ADA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14:paraId="4E6EFE93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8">
              <w:r>
                <w:rPr>
                  <w:rStyle w:val="czeinternetowe"/>
                  <w:rFonts w:eastAsia="Calibri" w:cs="Times New Roman"/>
                  <w:sz w:val="22"/>
                </w:rPr>
                <w:t>j.odrowaz@uw.edu.pl</w:t>
              </w:r>
            </w:hyperlink>
          </w:p>
        </w:tc>
        <w:tc>
          <w:tcPr>
            <w:tcW w:w="5954" w:type="dxa"/>
            <w:vAlign w:val="center"/>
          </w:tcPr>
          <w:p w14:paraId="13291BC8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języka, semiotyka logiczna, ontologia</w:t>
            </w:r>
          </w:p>
        </w:tc>
      </w:tr>
      <w:tr w:rsidR="00FA63D5" w14:paraId="368965AB" w14:textId="77777777" w:rsidTr="00FA63D5">
        <w:trPr>
          <w:trHeight w:val="691"/>
          <w:jc w:val="center"/>
        </w:trPr>
        <w:tc>
          <w:tcPr>
            <w:tcW w:w="3828" w:type="dxa"/>
            <w:vAlign w:val="center"/>
          </w:tcPr>
          <w:p w14:paraId="5849D948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</w:t>
            </w:r>
            <w:r w:rsidR="009B1B05">
              <w:rPr>
                <w:rFonts w:eastAsia="Calibri" w:cs="Times New Roman"/>
                <w:b/>
                <w:sz w:val="22"/>
              </w:rPr>
              <w:t xml:space="preserve">hab. </w:t>
            </w:r>
            <w:r>
              <w:rPr>
                <w:rFonts w:eastAsia="Calibri" w:cs="Times New Roman"/>
                <w:b/>
                <w:sz w:val="22"/>
              </w:rPr>
              <w:t>Marek Pokropski (K)</w:t>
            </w:r>
          </w:p>
        </w:tc>
        <w:tc>
          <w:tcPr>
            <w:tcW w:w="5919" w:type="dxa"/>
            <w:vAlign w:val="center"/>
          </w:tcPr>
          <w:p w14:paraId="242180CA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Historii Filozofii Nowożytnej</w:t>
            </w:r>
          </w:p>
          <w:p w14:paraId="345692DC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9">
              <w:r>
                <w:rPr>
                  <w:rStyle w:val="czeinternetowe"/>
                  <w:rFonts w:eastAsia="Calibri" w:cs="Times New Roman"/>
                  <w:sz w:val="22"/>
                </w:rPr>
                <w:t>mpokropski@uw.edu.pl</w:t>
              </w:r>
            </w:hyperlink>
          </w:p>
        </w:tc>
        <w:tc>
          <w:tcPr>
            <w:tcW w:w="5954" w:type="dxa"/>
            <w:vAlign w:val="center"/>
          </w:tcPr>
          <w:p w14:paraId="784CD4B7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umysłu, filozofia nauk kognitywnych</w:t>
            </w:r>
          </w:p>
        </w:tc>
      </w:tr>
      <w:tr w:rsidR="00FA63D5" w14:paraId="3C935FC5" w14:textId="77777777" w:rsidTr="00FA63D5">
        <w:trPr>
          <w:trHeight w:val="1112"/>
          <w:jc w:val="center"/>
        </w:trPr>
        <w:tc>
          <w:tcPr>
            <w:tcW w:w="3828" w:type="dxa"/>
            <w:vAlign w:val="center"/>
          </w:tcPr>
          <w:p w14:paraId="500E2E42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  <w:lang w:val="en-GB"/>
              </w:rPr>
            </w:pPr>
            <w:r>
              <w:rPr>
                <w:rFonts w:eastAsia="Calibri" w:cs="Times New Roman"/>
                <w:b/>
                <w:sz w:val="22"/>
                <w:lang w:val="en-GB"/>
              </w:rPr>
              <w:t xml:space="preserve">prof. </w:t>
            </w: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dr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hab. Marcin </w:t>
            </w: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Poręba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14:paraId="4B116B59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Historii Filozofii Nowożytnej</w:t>
            </w:r>
          </w:p>
          <w:p w14:paraId="76501935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0">
              <w:r>
                <w:rPr>
                  <w:rStyle w:val="czeinternetowe"/>
                  <w:rFonts w:eastAsia="Calibri" w:cs="Times New Roman"/>
                  <w:sz w:val="22"/>
                </w:rPr>
                <w:t>m.poreba@uw.edu.pl</w:t>
              </w:r>
            </w:hyperlink>
          </w:p>
        </w:tc>
        <w:tc>
          <w:tcPr>
            <w:tcW w:w="5954" w:type="dxa"/>
            <w:vAlign w:val="center"/>
          </w:tcPr>
          <w:p w14:paraId="79E40B53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historia filozofii nowożytnej i współczesnej (ze szczególnym uwzględnieniem filozofii analitycznej), ontologia (teorie przyczynowości, problematyka czasu i przestrzeni), filozofia umysłu</w:t>
            </w:r>
          </w:p>
        </w:tc>
      </w:tr>
      <w:tr w:rsidR="00FA63D5" w14:paraId="0ED5C35A" w14:textId="77777777" w:rsidTr="00FA63D5">
        <w:trPr>
          <w:trHeight w:val="858"/>
          <w:jc w:val="center"/>
        </w:trPr>
        <w:tc>
          <w:tcPr>
            <w:tcW w:w="3828" w:type="dxa"/>
            <w:vAlign w:val="center"/>
          </w:tcPr>
          <w:p w14:paraId="7CCDE2B4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prof. dr hab. </w:t>
            </w:r>
          </w:p>
          <w:p w14:paraId="017F00F1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Adam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Przepiórkowski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(K)</w:t>
            </w:r>
          </w:p>
        </w:tc>
        <w:tc>
          <w:tcPr>
            <w:tcW w:w="5919" w:type="dxa"/>
            <w:vAlign w:val="center"/>
          </w:tcPr>
          <w:p w14:paraId="0053C03F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Semiotyki Logicznej</w:t>
            </w:r>
          </w:p>
          <w:p w14:paraId="2802E830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1">
              <w:r>
                <w:rPr>
                  <w:rStyle w:val="czeinternetowe"/>
                  <w:rFonts w:eastAsia="Calibri" w:cs="Times New Roman"/>
                  <w:sz w:val="22"/>
                </w:rPr>
                <w:t>a.przepiorkowski@uw.edu.pl</w:t>
              </w:r>
            </w:hyperlink>
          </w:p>
        </w:tc>
        <w:tc>
          <w:tcPr>
            <w:tcW w:w="5954" w:type="dxa"/>
            <w:vAlign w:val="center"/>
          </w:tcPr>
          <w:p w14:paraId="12923A5D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składnia i semantyka języków naturalnych</w:t>
            </w:r>
          </w:p>
        </w:tc>
      </w:tr>
      <w:tr w:rsidR="00FA63D5" w14:paraId="28B968C5" w14:textId="77777777" w:rsidTr="00FA63D5">
        <w:trPr>
          <w:trHeight w:val="1179"/>
          <w:jc w:val="center"/>
        </w:trPr>
        <w:tc>
          <w:tcPr>
            <w:tcW w:w="3828" w:type="dxa"/>
            <w:vAlign w:val="center"/>
          </w:tcPr>
          <w:p w14:paraId="39B404B3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dr Jacek Rogala (K)</w:t>
            </w:r>
          </w:p>
        </w:tc>
        <w:tc>
          <w:tcPr>
            <w:tcW w:w="5919" w:type="dxa"/>
            <w:vAlign w:val="center"/>
          </w:tcPr>
          <w:p w14:paraId="4A2518EC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Centrum Badań nad Kulturą, Językiem i Umysłem (Centrum Q) UW</w:t>
            </w:r>
            <w:r>
              <w:rPr>
                <w:rFonts w:eastAsia="Calibri" w:cs="Times New Roman"/>
                <w:sz w:val="22"/>
              </w:rPr>
              <w:br/>
              <w:t xml:space="preserve">e-mail: </w:t>
            </w:r>
            <w:hyperlink r:id="rId32">
              <w:r>
                <w:rPr>
                  <w:rStyle w:val="czeinternetowe"/>
                  <w:rFonts w:eastAsia="Calibri"/>
                </w:rPr>
                <w:t>j.rogala3@uw.edu.pl</w:t>
              </w:r>
            </w:hyperlink>
            <w:r>
              <w:rPr>
                <w:rStyle w:val="gi"/>
                <w:rFonts w:eastAsia="Calibri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0C3A0408" w14:textId="77777777"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cs="Times New Roman"/>
                <w:sz w:val="22"/>
              </w:rPr>
              <w:t xml:space="preserve">obrazowanie mózgu (EEG, </w:t>
            </w:r>
            <w:proofErr w:type="spellStart"/>
            <w:r>
              <w:rPr>
                <w:rFonts w:cs="Times New Roman"/>
                <w:sz w:val="22"/>
              </w:rPr>
              <w:t>fMRI</w:t>
            </w:r>
            <w:proofErr w:type="spellEnd"/>
            <w:r>
              <w:rPr>
                <w:rFonts w:cs="Times New Roman"/>
                <w:sz w:val="22"/>
              </w:rPr>
              <w:t xml:space="preserve">), neurofizjologia (uwaga, pamięć), procesy </w:t>
            </w:r>
            <w:proofErr w:type="spellStart"/>
            <w:r>
              <w:rPr>
                <w:rFonts w:cs="Times New Roman"/>
                <w:sz w:val="22"/>
              </w:rPr>
              <w:t>neurodegenarycyjne</w:t>
            </w:r>
            <w:proofErr w:type="spellEnd"/>
            <w:r>
              <w:rPr>
                <w:rFonts w:cs="Times New Roman"/>
                <w:sz w:val="22"/>
              </w:rPr>
              <w:t xml:space="preserve"> i starzenie, badania nad oddziaływaniem sztuki</w:t>
            </w:r>
          </w:p>
        </w:tc>
      </w:tr>
      <w:tr w:rsidR="00FA63D5" w14:paraId="1F22F52E" w14:textId="77777777" w:rsidTr="00FA63D5">
        <w:trPr>
          <w:trHeight w:val="1179"/>
          <w:jc w:val="center"/>
        </w:trPr>
        <w:tc>
          <w:tcPr>
            <w:tcW w:w="3828" w:type="dxa"/>
            <w:vAlign w:val="center"/>
          </w:tcPr>
          <w:p w14:paraId="6BF51A71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  <w:lang w:val="en-GB"/>
              </w:rPr>
            </w:pP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dr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Marcin </w:t>
            </w: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Rychter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14:paraId="350448D4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Kultury</w:t>
            </w:r>
          </w:p>
          <w:p w14:paraId="006AB686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 </w:t>
            </w:r>
            <w:hyperlink r:id="rId33">
              <w:r>
                <w:rPr>
                  <w:rStyle w:val="czeinternetowe"/>
                  <w:rFonts w:eastAsia="Calibri" w:cs="Times New Roman"/>
                  <w:sz w:val="22"/>
                </w:rPr>
                <w:t>m.rychter@uw.edu.pl</w:t>
              </w:r>
            </w:hyperlink>
          </w:p>
          <w:p w14:paraId="18E8ED6D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14:paraId="3AE931A9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kultury, kulturowe konsekwencje przemian technologicznych, filozoficzne konteksty muzyki współczesnej, filozofia muzyki, filozofia techniki, teorie mediów</w:t>
            </w:r>
          </w:p>
        </w:tc>
      </w:tr>
      <w:tr w:rsidR="00FA63D5" w14:paraId="17029EC3" w14:textId="77777777" w:rsidTr="00FA63D5">
        <w:trPr>
          <w:trHeight w:val="842"/>
          <w:jc w:val="center"/>
        </w:trPr>
        <w:tc>
          <w:tcPr>
            <w:tcW w:w="3828" w:type="dxa"/>
            <w:vAlign w:val="center"/>
          </w:tcPr>
          <w:p w14:paraId="1B249A2A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Maciej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Sendłak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14:paraId="663AF66D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Nauki</w:t>
            </w:r>
          </w:p>
          <w:p w14:paraId="7F0CA423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e-mail: </w:t>
            </w:r>
            <w:hyperlink r:id="rId34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m.sendlak@uw.edu.pl</w:t>
              </w:r>
            </w:hyperlink>
          </w:p>
        </w:tc>
        <w:tc>
          <w:tcPr>
            <w:tcW w:w="5954" w:type="dxa"/>
            <w:vAlign w:val="center"/>
          </w:tcPr>
          <w:p w14:paraId="2301CC2D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Calibri" w:cs="Times New Roman"/>
                <w:sz w:val="22"/>
                <w:lang w:val="en-US"/>
              </w:rPr>
              <w:t>ontologia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filozofia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nauki</w:t>
            </w:r>
            <w:proofErr w:type="spellEnd"/>
          </w:p>
        </w:tc>
      </w:tr>
      <w:tr w:rsidR="00FA63D5" w14:paraId="36581E5A" w14:textId="77777777" w:rsidTr="00FA63D5">
        <w:trPr>
          <w:trHeight w:val="699"/>
          <w:jc w:val="center"/>
        </w:trPr>
        <w:tc>
          <w:tcPr>
            <w:tcW w:w="3828" w:type="dxa"/>
            <w:vAlign w:val="center"/>
          </w:tcPr>
          <w:p w14:paraId="5A914C18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Mikołaj Sławkowski-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Rode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14:paraId="132129D6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Kultury</w:t>
            </w:r>
            <w:r>
              <w:rPr>
                <w:rFonts w:eastAsia="Calibri" w:cs="Times New Roman"/>
                <w:sz w:val="22"/>
              </w:rPr>
              <w:br/>
              <w:t xml:space="preserve">e-mail: </w:t>
            </w:r>
            <w:hyperlink r:id="rId35">
              <w:r>
                <w:rPr>
                  <w:rStyle w:val="czeinternetowe"/>
                  <w:rFonts w:eastAsia="Calibri" w:cs="Times New Roman"/>
                  <w:sz w:val="22"/>
                </w:rPr>
                <w:t>m.slawkowski-rode@uw.edu.pl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7A4EA68B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świadomości, nauka i religia, filozofia kultury, fenomenologia percepcji, filozofia podmiotu</w:t>
            </w:r>
          </w:p>
        </w:tc>
      </w:tr>
      <w:tr w:rsidR="00FA63D5" w14:paraId="0E921777" w14:textId="77777777" w:rsidTr="00FA63D5">
        <w:trPr>
          <w:trHeight w:val="695"/>
          <w:jc w:val="center"/>
        </w:trPr>
        <w:tc>
          <w:tcPr>
            <w:tcW w:w="3828" w:type="dxa"/>
            <w:vAlign w:val="center"/>
          </w:tcPr>
          <w:p w14:paraId="6D914646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Rafał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Tichy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14:paraId="7941D4A0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Historii Filozofii Starożytnej i Średniowiecznej</w:t>
            </w:r>
          </w:p>
          <w:p w14:paraId="6D86FF39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>
              <w:rPr>
                <w:rFonts w:eastAsia="Calibri" w:cs="Times New Roman"/>
                <w:sz w:val="22"/>
                <w:lang w:val="en-GB"/>
              </w:rPr>
              <w:t xml:space="preserve">e-mail: </w:t>
            </w:r>
            <w:hyperlink r:id="rId36">
              <w:r>
                <w:rPr>
                  <w:rStyle w:val="czeinternetowe"/>
                  <w:rFonts w:eastAsia="Calibri" w:cs="Times New Roman"/>
                  <w:sz w:val="22"/>
                  <w:lang w:val="en-GB"/>
                </w:rPr>
                <w:t>rafal.tichy@uw.edu.pl</w:t>
              </w:r>
            </w:hyperlink>
            <w:r>
              <w:rPr>
                <w:rFonts w:eastAsia="Calibri"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EFA2CB5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Calibri" w:cs="Times New Roman"/>
                <w:sz w:val="22"/>
                <w:lang w:val="en-US"/>
              </w:rPr>
              <w:t>filozofia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starożytna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i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średniowieczna</w:t>
            </w:r>
            <w:proofErr w:type="spellEnd"/>
          </w:p>
        </w:tc>
      </w:tr>
      <w:tr w:rsidR="00FA63D5" w14:paraId="6B59CBBF" w14:textId="77777777" w:rsidTr="00FA63D5">
        <w:trPr>
          <w:trHeight w:val="847"/>
          <w:jc w:val="center"/>
        </w:trPr>
        <w:tc>
          <w:tcPr>
            <w:tcW w:w="3828" w:type="dxa"/>
            <w:vAlign w:val="center"/>
          </w:tcPr>
          <w:p w14:paraId="159ADF83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hab. Anna Wójtowicz, </w:t>
            </w:r>
            <w:r>
              <w:rPr>
                <w:rFonts w:eastAsia="Calibri" w:cs="Times New Roman"/>
                <w:b/>
                <w:sz w:val="22"/>
              </w:rPr>
              <w:br/>
              <w:t>prof. ucz. (F), (K)</w:t>
            </w:r>
          </w:p>
        </w:tc>
        <w:tc>
          <w:tcPr>
            <w:tcW w:w="5919" w:type="dxa"/>
            <w:vAlign w:val="center"/>
          </w:tcPr>
          <w:p w14:paraId="717D6FAA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Zakład Logiki Filozoficznej </w:t>
            </w:r>
          </w:p>
          <w:p w14:paraId="7431CD1B" w14:textId="77777777" w:rsidR="00FA63D5" w:rsidRDefault="00FA63D5" w:rsidP="00FA63D5">
            <w:pPr>
              <w:ind w:left="0" w:firstLine="0"/>
              <w:contextualSpacing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7">
              <w:r>
                <w:rPr>
                  <w:rStyle w:val="czeinternetowe"/>
                  <w:rFonts w:eastAsia="Calibri" w:cs="Times New Roman"/>
                  <w:sz w:val="22"/>
                </w:rPr>
                <w:t>amwojtow@uw.edu.pl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5968ADB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logika filozoficzna, teoria decyzji, kryteria racjonalności </w:t>
            </w:r>
            <w:proofErr w:type="spellStart"/>
            <w:r>
              <w:rPr>
                <w:rFonts w:eastAsia="Calibri" w:cs="Times New Roman"/>
                <w:sz w:val="22"/>
              </w:rPr>
              <w:t>wnioskowań</w:t>
            </w:r>
            <w:proofErr w:type="spellEnd"/>
            <w:r>
              <w:rPr>
                <w:rFonts w:eastAsia="Calibri" w:cs="Times New Roman"/>
                <w:sz w:val="22"/>
              </w:rPr>
              <w:t>, heurystyki</w:t>
            </w:r>
          </w:p>
        </w:tc>
      </w:tr>
      <w:tr w:rsidR="00FA63D5" w14:paraId="0BFCC404" w14:textId="77777777" w:rsidTr="00FA63D5">
        <w:trPr>
          <w:trHeight w:val="847"/>
          <w:jc w:val="center"/>
        </w:trPr>
        <w:tc>
          <w:tcPr>
            <w:tcW w:w="3828" w:type="dxa"/>
            <w:vAlign w:val="center"/>
          </w:tcPr>
          <w:p w14:paraId="6EEA5692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prof. dr hab. </w:t>
            </w:r>
          </w:p>
          <w:p w14:paraId="2F08065E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Krzysztof Wójtowicz (F)</w:t>
            </w:r>
          </w:p>
        </w:tc>
        <w:tc>
          <w:tcPr>
            <w:tcW w:w="5919" w:type="dxa"/>
            <w:vAlign w:val="center"/>
          </w:tcPr>
          <w:p w14:paraId="61E90A34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 Filozoficznej</w:t>
            </w:r>
          </w:p>
          <w:p w14:paraId="443966B9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8">
              <w:r>
                <w:rPr>
                  <w:rStyle w:val="czeinternetowe"/>
                  <w:rFonts w:eastAsia="Calibri" w:cs="Times New Roman"/>
                  <w:sz w:val="22"/>
                </w:rPr>
                <w:t>wojtow@uw.edu.pl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926AE62" w14:textId="77777777"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filozofia matematyki, logika, podstawy matematyki, zastosowania metod formalnych w filozofii</w:t>
            </w:r>
          </w:p>
        </w:tc>
      </w:tr>
      <w:tr w:rsidR="00FA63D5" w14:paraId="7FA8F1B0" w14:textId="77777777" w:rsidTr="00FA63D5">
        <w:trPr>
          <w:trHeight w:val="688"/>
          <w:jc w:val="center"/>
        </w:trPr>
        <w:tc>
          <w:tcPr>
            <w:tcW w:w="3828" w:type="dxa"/>
            <w:vAlign w:val="center"/>
          </w:tcPr>
          <w:p w14:paraId="7AF87BD5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Michał Wrocławski (F)</w:t>
            </w:r>
          </w:p>
        </w:tc>
        <w:tc>
          <w:tcPr>
            <w:tcW w:w="5919" w:type="dxa"/>
            <w:vAlign w:val="center"/>
          </w:tcPr>
          <w:p w14:paraId="29B384EE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</w:t>
            </w:r>
          </w:p>
          <w:p w14:paraId="66FF5D53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9">
              <w:r>
                <w:rPr>
                  <w:rStyle w:val="czeinternetowe"/>
                  <w:rFonts w:eastAsia="Calibri" w:cs="Times New Roman"/>
                  <w:sz w:val="22"/>
                </w:rPr>
                <w:t>m.wroclawski@uw.edu.pl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DAC2233" w14:textId="77777777"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logika, teoria obliczeń</w:t>
            </w:r>
          </w:p>
        </w:tc>
      </w:tr>
      <w:tr w:rsidR="00FA63D5" w14:paraId="08BC4231" w14:textId="77777777" w:rsidTr="00FA63D5">
        <w:trPr>
          <w:trHeight w:val="1123"/>
          <w:jc w:val="center"/>
        </w:trPr>
        <w:tc>
          <w:tcPr>
            <w:tcW w:w="3828" w:type="dxa"/>
            <w:vAlign w:val="center"/>
          </w:tcPr>
          <w:p w14:paraId="0F4CF430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Andrzej Wróbel (K)</w:t>
            </w:r>
          </w:p>
        </w:tc>
        <w:tc>
          <w:tcPr>
            <w:tcW w:w="5919" w:type="dxa"/>
            <w:vAlign w:val="center"/>
          </w:tcPr>
          <w:p w14:paraId="164083AC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14:paraId="440813BC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Instytut Biologii Doświadczalnej im. M. Nenckiego PAN</w:t>
            </w:r>
          </w:p>
          <w:p w14:paraId="04E9DA42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e-mail: </w:t>
            </w:r>
            <w:hyperlink r:id="rId40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a.wrobel@nencki.edu.pl</w:t>
              </w:r>
            </w:hyperlink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</w:p>
          <w:p w14:paraId="1A66C9FB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www: wrobelvision.com </w:t>
            </w:r>
          </w:p>
        </w:tc>
        <w:tc>
          <w:tcPr>
            <w:tcW w:w="5954" w:type="dxa"/>
            <w:vAlign w:val="center"/>
          </w:tcPr>
          <w:p w14:paraId="745F57E8" w14:textId="77777777"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elektrofizjologia układów zmysłowych, neurofizjologia (uwaga, pamięć), </w:t>
            </w:r>
            <w:proofErr w:type="spellStart"/>
            <w:r>
              <w:rPr>
                <w:rFonts w:eastAsia="Calibri" w:cs="Times New Roman"/>
                <w:sz w:val="22"/>
              </w:rPr>
              <w:t>neuroinformatyka</w:t>
            </w:r>
            <w:proofErr w:type="spellEnd"/>
          </w:p>
        </w:tc>
      </w:tr>
      <w:tr w:rsidR="00FA63D5" w14:paraId="17F748C6" w14:textId="77777777" w:rsidTr="00FA63D5">
        <w:trPr>
          <w:trHeight w:val="699"/>
          <w:jc w:val="center"/>
        </w:trPr>
        <w:tc>
          <w:tcPr>
            <w:tcW w:w="3828" w:type="dxa"/>
            <w:vAlign w:val="center"/>
          </w:tcPr>
          <w:p w14:paraId="3943FC49" w14:textId="77777777"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Adrian Ziółkowski (F), (K)</w:t>
            </w:r>
          </w:p>
        </w:tc>
        <w:tc>
          <w:tcPr>
            <w:tcW w:w="5919" w:type="dxa"/>
            <w:vAlign w:val="center"/>
          </w:tcPr>
          <w:p w14:paraId="003255FD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Semiotyki Logicznej</w:t>
            </w:r>
          </w:p>
          <w:p w14:paraId="261979BE" w14:textId="77777777"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41">
              <w:r>
                <w:rPr>
                  <w:rStyle w:val="czeinternetowe"/>
                  <w:rFonts w:eastAsia="Calibri" w:cs="Times New Roman"/>
                  <w:sz w:val="22"/>
                </w:rPr>
                <w:t>adrian.a.ziolkowski@uw.edu.pl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A6035A8" w14:textId="77777777"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filozofia eksperymentalna, psychologia poznawcza, metody ilościowe w badaniach społecznych, filozofia języka, epistemologia</w:t>
            </w:r>
          </w:p>
        </w:tc>
      </w:tr>
    </w:tbl>
    <w:p w14:paraId="04AF8623" w14:textId="77777777" w:rsidR="00E246F6" w:rsidRDefault="00E246F6">
      <w:pPr>
        <w:ind w:left="0" w:firstLine="0"/>
        <w:rPr>
          <w:rFonts w:cs="Times New Roman"/>
          <w:sz w:val="22"/>
          <w:lang w:val="en-US"/>
        </w:rPr>
      </w:pPr>
    </w:p>
    <w:sectPr w:rsidR="00E246F6">
      <w:footerReference w:type="default" r:id="rId42"/>
      <w:pgSz w:w="16838" w:h="11906" w:orient="landscape"/>
      <w:pgMar w:top="851" w:right="851" w:bottom="851" w:left="851" w:header="0" w:footer="71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AC6B" w14:textId="77777777" w:rsidR="001E3B61" w:rsidRDefault="001E3B61">
      <w:r>
        <w:separator/>
      </w:r>
    </w:p>
  </w:endnote>
  <w:endnote w:type="continuationSeparator" w:id="0">
    <w:p w14:paraId="1F42E160" w14:textId="77777777" w:rsidR="001E3B61" w:rsidRDefault="001E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130071"/>
      <w:docPartObj>
        <w:docPartGallery w:val="Page Numbers (Bottom of Page)"/>
        <w:docPartUnique/>
      </w:docPartObj>
    </w:sdtPr>
    <w:sdtEndPr/>
    <w:sdtContent>
      <w:p w14:paraId="56189E60" w14:textId="77777777" w:rsidR="00E246F6" w:rsidRDefault="008E2B70">
        <w:pPr>
          <w:pStyle w:val="Stopka"/>
          <w:jc w:val="right"/>
          <w:rPr>
            <w:rFonts w:cs="Times New Roman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3</w:t>
        </w:r>
        <w:r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DDF4" w14:textId="77777777" w:rsidR="001E3B61" w:rsidRDefault="001E3B61">
      <w:r>
        <w:separator/>
      </w:r>
    </w:p>
  </w:footnote>
  <w:footnote w:type="continuationSeparator" w:id="0">
    <w:p w14:paraId="28A735A8" w14:textId="77777777" w:rsidR="001E3B61" w:rsidRDefault="001E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F6"/>
    <w:rsid w:val="00092CE9"/>
    <w:rsid w:val="0016039D"/>
    <w:rsid w:val="001E3B61"/>
    <w:rsid w:val="00237C1C"/>
    <w:rsid w:val="004A30F0"/>
    <w:rsid w:val="00665B7C"/>
    <w:rsid w:val="007E2382"/>
    <w:rsid w:val="008E2B70"/>
    <w:rsid w:val="009B1B05"/>
    <w:rsid w:val="00A049A9"/>
    <w:rsid w:val="00B70BA0"/>
    <w:rsid w:val="00D34827"/>
    <w:rsid w:val="00D57D1B"/>
    <w:rsid w:val="00E246F6"/>
    <w:rsid w:val="00EB336F"/>
    <w:rsid w:val="00F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33300"/>
  <w15:docId w15:val="{6AE3725A-C615-4A92-988B-8F7AC3DA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F7"/>
    <w:pPr>
      <w:ind w:left="714" w:hanging="357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34CF7"/>
  </w:style>
  <w:style w:type="character" w:customStyle="1" w:styleId="StopkaZnak">
    <w:name w:val="Stopka Znak"/>
    <w:basedOn w:val="Domylnaczcionkaakapitu"/>
    <w:link w:val="Stopka"/>
    <w:uiPriority w:val="99"/>
    <w:qFormat/>
    <w:rsid w:val="00634CF7"/>
  </w:style>
  <w:style w:type="character" w:customStyle="1" w:styleId="czeinternetowe">
    <w:name w:val="Łącze internetowe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A1B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0230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02301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02301"/>
    <w:rPr>
      <w:rFonts w:ascii="Times New Roman" w:hAnsi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2301"/>
    <w:rPr>
      <w:rFonts w:ascii="Segoe UI" w:hAnsi="Segoe UI" w:cs="Segoe UI"/>
      <w:sz w:val="18"/>
      <w:szCs w:val="18"/>
    </w:rPr>
  </w:style>
  <w:style w:type="character" w:customStyle="1" w:styleId="gi">
    <w:name w:val="gi"/>
    <w:basedOn w:val="Domylnaczcionkaakapitu"/>
    <w:qFormat/>
    <w:rsid w:val="00102301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003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F72C6C"/>
    <w:rPr>
      <w:rFonts w:ascii="Calibri" w:eastAsia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02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023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230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34C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65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grudzinska@uw.edu.pl" TargetMode="External"/><Relationship Id="rId18" Type="http://schemas.openxmlformats.org/officeDocument/2006/relationships/hyperlink" Target="mailto:f.kawczynski@uw.edu.pl" TargetMode="External"/><Relationship Id="rId26" Type="http://schemas.openxmlformats.org/officeDocument/2006/relationships/hyperlink" Target="mailto:a.nogal@uw.edu.pl" TargetMode="External"/><Relationship Id="rId39" Type="http://schemas.openxmlformats.org/officeDocument/2006/relationships/hyperlink" Target="mailto:m.wroclawski@uw.edu.pl" TargetMode="External"/><Relationship Id="rId21" Type="http://schemas.openxmlformats.org/officeDocument/2006/relationships/hyperlink" Target="mailto:e.kublik@uw.edu.pl" TargetMode="External"/><Relationship Id="rId34" Type="http://schemas.openxmlformats.org/officeDocument/2006/relationships/hyperlink" Target="mailto:m.sendlak@uw.edu.pl" TargetMode="External"/><Relationship Id="rId42" Type="http://schemas.openxmlformats.org/officeDocument/2006/relationships/footer" Target="footer1.xml"/><Relationship Id="rId7" Type="http://schemas.openxmlformats.org/officeDocument/2006/relationships/hyperlink" Target="mailto:mborowska@uw.edu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.juchniewicz@uw.edu.pl" TargetMode="External"/><Relationship Id="rId20" Type="http://schemas.openxmlformats.org/officeDocument/2006/relationships/hyperlink" Target="mailto:e.kublik@nencki.edu.pl" TargetMode="External"/><Relationship Id="rId29" Type="http://schemas.openxmlformats.org/officeDocument/2006/relationships/hyperlink" Target="mailto:mpokropski@uw.edu.pl" TargetMode="External"/><Relationship Id="rId41" Type="http://schemas.openxmlformats.org/officeDocument/2006/relationships/hyperlink" Target="mailto:adrian.a.ziolkowski@uw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t.f.bigaj@uw.edu.pl" TargetMode="External"/><Relationship Id="rId11" Type="http://schemas.openxmlformats.org/officeDocument/2006/relationships/hyperlink" Target="mailto:j.gegotek@uw.edu.pl" TargetMode="External"/><Relationship Id="rId24" Type="http://schemas.openxmlformats.org/officeDocument/2006/relationships/hyperlink" Target="mailto:mlelyk@uw.edu.pl" TargetMode="External"/><Relationship Id="rId32" Type="http://schemas.openxmlformats.org/officeDocument/2006/relationships/hyperlink" Target="mailto:j.rogala3@uw.edu.pl" TargetMode="External"/><Relationship Id="rId37" Type="http://schemas.openxmlformats.org/officeDocument/2006/relationships/hyperlink" Target="mailto:amwojtow@uw.edu.pl" TargetMode="External"/><Relationship Id="rId40" Type="http://schemas.openxmlformats.org/officeDocument/2006/relationships/hyperlink" Target="mailto:a.wrobel@nencki.edu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.horecka@uw.edu.pl" TargetMode="External"/><Relationship Id="rId23" Type="http://schemas.openxmlformats.org/officeDocument/2006/relationships/hyperlink" Target="mailto:adrian_kuzniar@uw.edu.pl" TargetMode="External"/><Relationship Id="rId28" Type="http://schemas.openxmlformats.org/officeDocument/2006/relationships/hyperlink" Target="mailto:j.odrowaz@uw.edu.pl" TargetMode="External"/><Relationship Id="rId36" Type="http://schemas.openxmlformats.org/officeDocument/2006/relationships/hyperlink" Target="mailto:rafal.tichy@uw.edu.pl" TargetMode="External"/><Relationship Id="rId10" Type="http://schemas.openxmlformats.org/officeDocument/2006/relationships/hyperlink" Target="mailto:b.dziobkowski@uw.edu.pl" TargetMode="External"/><Relationship Id="rId19" Type="http://schemas.openxmlformats.org/officeDocument/2006/relationships/hyperlink" Target="mailto:j.komorowska-mach@uw.edu.pl" TargetMode="External"/><Relationship Id="rId31" Type="http://schemas.openxmlformats.org/officeDocument/2006/relationships/hyperlink" Target="mailto:a.przepiorkowski@uw.edu.pl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.cieslinski@uw.edu.pl" TargetMode="External"/><Relationship Id="rId14" Type="http://schemas.openxmlformats.org/officeDocument/2006/relationships/hyperlink" Target="mailto:w.hensel@uw.edu.pl" TargetMode="External"/><Relationship Id="rId22" Type="http://schemas.openxmlformats.org/officeDocument/2006/relationships/hyperlink" Target="mailto:kkus@uw.edu.pl" TargetMode="External"/><Relationship Id="rId27" Type="http://schemas.openxmlformats.org/officeDocument/2006/relationships/hyperlink" Target="mailto:marek.nowak@uw.edu.pl" TargetMode="External"/><Relationship Id="rId30" Type="http://schemas.openxmlformats.org/officeDocument/2006/relationships/hyperlink" Target="mailto:m.poreba@uw.edu.pl" TargetMode="External"/><Relationship Id="rId35" Type="http://schemas.openxmlformats.org/officeDocument/2006/relationships/hyperlink" Target="mailto:m.slawkowski-rode@uw.edu.p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taci@uw.edu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.golinska@uw.edu.pl" TargetMode="External"/><Relationship Id="rId17" Type="http://schemas.openxmlformats.org/officeDocument/2006/relationships/hyperlink" Target="mailto:natalia.karczewska@uw.edu.pl" TargetMode="External"/><Relationship Id="rId25" Type="http://schemas.openxmlformats.org/officeDocument/2006/relationships/hyperlink" Target="mailto:b.mackiewicz@uw.edu.pl" TargetMode="External"/><Relationship Id="rId33" Type="http://schemas.openxmlformats.org/officeDocument/2006/relationships/hyperlink" Target="mailto:m.rychter@uw.edu.pl" TargetMode="External"/><Relationship Id="rId38" Type="http://schemas.openxmlformats.org/officeDocument/2006/relationships/hyperlink" Target="mailto:wojtow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8502</Characters>
  <Application>Microsoft Office Word</Application>
  <DocSecurity>0</DocSecurity>
  <Lines>293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dc:description/>
  <cp:lastModifiedBy>AMN</cp:lastModifiedBy>
  <cp:revision>2</cp:revision>
  <cp:lastPrinted>2017-09-26T14:45:00Z</cp:lastPrinted>
  <dcterms:created xsi:type="dcterms:W3CDTF">2024-09-23T09:48:00Z</dcterms:created>
  <dcterms:modified xsi:type="dcterms:W3CDTF">2024-09-23T09:48:00Z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65b2bcc6cfb7cf57b770f62299906e75b1f88911aaedc5c346b276a19833f3fb</vt:lpwstr>
  </property>
</Properties>
</file>